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1"/>
          <w:i w:val="0"/>
          <w:smallCaps w:val="0"/>
          <w:strike w:val="0"/>
          <w:color w:val="141414"/>
          <w:sz w:val="32"/>
          <w:szCs w:val="32"/>
          <w:u w:val="none"/>
          <w:shd w:fill="auto" w:val="clear"/>
          <w:vertAlign w:val="baseline"/>
        </w:rPr>
      </w:pPr>
      <w:r w:rsidDel="00000000" w:rsidR="00000000" w:rsidRPr="00000000">
        <w:rPr>
          <w:rFonts w:ascii="Arial" w:cs="Arial" w:eastAsia="Arial" w:hAnsi="Arial"/>
          <w:b w:val="1"/>
          <w:i w:val="0"/>
          <w:smallCaps w:val="0"/>
          <w:strike w:val="0"/>
          <w:color w:val="141414"/>
          <w:sz w:val="32"/>
          <w:szCs w:val="32"/>
          <w:u w:val="none"/>
          <w:shd w:fill="auto" w:val="clear"/>
          <w:vertAlign w:val="baseline"/>
          <w:rtl w:val="0"/>
        </w:rPr>
        <w:t xml:space="preserve">Từ điển thành ngữ/phương ngữ Trung Quốc!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Verdana" w:cs="Verdana" w:eastAsia="Verdana" w:hAnsi="Verdana"/>
          <w:b w:val="1"/>
          <w:i w:val="0"/>
          <w:smallCaps w:val="0"/>
          <w:strike w:val="0"/>
          <w:color w:val="000000"/>
          <w:sz w:val="60"/>
          <w:szCs w:val="60"/>
          <w:u w:val="none"/>
          <w:shd w:fill="auto" w:val="clear"/>
          <w:vertAlign w:val="baseline"/>
          <w:rtl w:val="0"/>
        </w:rPr>
        <w:t xml:space="preserve">H</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t xml:space="preserve">Hảo mã bất cật hồi đầu thảo/</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好马不吃回头草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Ngựa tốt không quay đầu ăn cỏ cũ; chỉ người đã lập chí thì quyết tâm tiến tới, không vì khó khăn mà lùi bước</w:t>
        <w:br w:type="textWrapping"/>
        <w:br w:type="textWrapping"/>
        <w:t xml:space="preserve">HỮU CẢM NHI PHÁ/T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有感而发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Nói ra, biểu lộ ra cảm xúc trong lòng</w:t>
        <w:br w:type="textWrapping"/>
        <w:br w:type="textWrapping"/>
        <w:t xml:space="preserve">Hữu giới vô thị/</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有价无市</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Muốn mua cũng không có hàng | 2. giá cao không người mua</w:t>
        <w:br w:type="textWrapping"/>
        <w:br w:type="textWrapping"/>
        <w:br w:type="textWrapping"/>
        <w:t xml:space="preserve">Hãi lãng kinh đào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骇浪惊涛</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Kinh đào hãi lãng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惊涛骇浪</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sóng to gió lớn. Chỉ hoàn cảnh ác liệt; hay trải qua những việc phức tạp khó khăn.</w:t>
        <w:br w:type="textWrapping"/>
        <w:br w:type="textWrapping"/>
        <w:t xml:space="preserve">Hữu bản nan niệm đích kinh(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有本难念的经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nỗi khó xử của riêng mình</w:t>
        <w:br w:type="textWrapping"/>
        <w:br w:type="textWrapping"/>
        <w:t xml:space="preserve">Hận đa bất thành Cương(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恨爹不成刚</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Hận cha không phải Lý Cương | ý than thở tại sao cha mình không phải người có quyền thế để có thể dùng quyền lực che chở mình. Xuất xứ internet. Xem them </w:t>
      </w:r>
      <w:hyperlink r:id="rId6">
        <w:r w:rsidDel="00000000" w:rsidR="00000000" w:rsidRPr="00000000">
          <w:rPr>
            <w:rFonts w:ascii="Verdana" w:cs="Verdana" w:eastAsia="Verdana" w:hAnsi="Verdana"/>
            <w:b w:val="0"/>
            <w:i w:val="0"/>
            <w:smallCaps w:val="0"/>
            <w:strike w:val="0"/>
            <w:color w:val="1061b3"/>
            <w:sz w:val="22"/>
            <w:szCs w:val="22"/>
            <w:u w:val="single"/>
            <w:shd w:fill="auto" w:val="clear"/>
            <w:vertAlign w:val="baseline"/>
            <w:rtl w:val="0"/>
          </w:rPr>
          <w:t xml:space="preserve">http://chuyentrang.tuoitre.vn/Vieclam/Index.aspx?ArticleID=410710&amp;ChannelID=119</w:t>
        </w:r>
      </w:hyperlink>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br w:type="textWrapping"/>
        <w:br w:type="textWrapping"/>
        <w:t xml:space="preserve">Hàm thái khả cúc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憨态可掬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ngây thơ khả ái, khờ khạo đáng yêu, ngây ngô hồn nhiên</w:t>
        <w:br w:type="textWrapping"/>
        <w:br w:type="textWrapping"/>
        <w:t xml:space="preserve">Hồ thiên hải địa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胡天海地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ra sức/mặc sức tán dóc</w:t>
        <w:br w:type="textWrapping"/>
        <w:br w:type="textWrapping"/>
        <w:t xml:space="preserve">Hữu mộc hữu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有木有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có hay không có = Hữu một hữu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有没有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Xuất phát từ trong hiện thực khi la to, rít gào thì phát âm nghe giống nhau -&gt; dùng để nhấn mạnh ý muốn hỏi.</w:t>
        <w:br w:type="textWrapping"/>
        <w:br w:type="textWrapping"/>
        <w:t xml:space="preserve">Hủ hướng(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腐向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Hủ hóa(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腐化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xu hướng đam mỹ hóa sự vật</w:t>
        <w:br w:type="textWrapping"/>
        <w:br w:type="textWrapping"/>
        <w:t xml:space="preserve">Hàm cật la bặc đạm thao tâm(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咸吃萝卜淡操心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thích xen vào việc người khác mà nhiều khi dù không biết đầu cua tai nheo như thế nào, dù có thể chỉ làm rắc rối phiền phức hơn. | lo chuyện bao đồng; lo bò trắng răng</w:t>
        <w:br w:type="textWrapping"/>
        <w:br w:type="textWrapping"/>
        <w:t xml:space="preserve">Hỉ xuất vọng ngoại(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喜出望外</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gặp chuyện vui bất ngờ nên vô cùng cao hứng | mừng rỡ vô cùng; vui sướng ngây ngất; vui mừng quá đỗi; mừng khôn kể xiết</w:t>
        <w:br w:type="textWrapping"/>
        <w:br w:type="textWrapping"/>
        <w:t xml:space="preserve">Hữu mục cộng đổ(</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有目共睹</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Hữu mục cộng kiến(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有目共见</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tất cả mọi người đều thấy | rõ như ban ngày; quá rõ ràng</w:t>
        <w:br w:type="textWrapping"/>
        <w:br w:type="textWrapping"/>
        <w:t xml:space="preserve">Hành cá phương tiện(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行个方便</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)/hành phương tiện(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行方便</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tạo thuận lợi; đi thuận lợi</w:t>
        <w:br w:type="textWrapping"/>
        <w:br w:type="textWrapping"/>
        <w:t xml:space="preserve">Hữu sinh lực lượng(</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有生力量</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 Trước chỉ binh lính và ngựa, sau chỉ quân đội có sức chiến đấu | 2. Tràn đầy sức sống, đầy sinh lực</w:t>
        <w:br w:type="textWrapping"/>
        <w:br w:type="textWrapping"/>
        <w:t xml:space="preserve">Hỗn cật đẳng tử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混吃等死</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ăn bừa bãi chờ chết | chẳng muốn làm gì cả; an phận</w:t>
        <w:br w:type="textWrapping"/>
        <w:br w:type="textWrapping"/>
        <w:t xml:space="preserve">Hoàng kim ốc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黄金屋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căn nhà(phòng) bảo vật hay bằng vàng | chỉ cuộc sống vinh hoa phú quý</w:t>
        <w:br w:type="textWrapping"/>
        <w:br w:type="textWrapping"/>
        <w:t xml:space="preserve">Hạ bất liễu thai(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下不了台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)/Hạ bất lai thai(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下不来台</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xuống đài được. trong hoàn cảnh khó xử, không kết thúc được, không biết xử lý thế nào | tiến thoái lưỡng nan</w:t>
        <w:br w:type="textWrapping"/>
        <w:br w:type="textWrapping"/>
        <w:t xml:space="preserve">Hoa tra(</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找茬</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gây sự; kiếm chuyện</w:t>
        <w:br w:type="textWrapping"/>
        <w:br w:type="textWrapping"/>
        <w:t xml:space="preserve">Huyết quang chi tai(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血光之灾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)/Huyết quang tai/Huyết quang: trước đây tử vi bói toán gọi là Đao binh chi tai(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刀兵之灾</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 chỉ người có tai nạn đổ máu hoặc họa sát thân.</w:t>
        <w:br w:type="textWrapping"/>
        <w:br w:type="textWrapping"/>
        <w:t xml:space="preserve">Huyền nhi vị quyết(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悬而未决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vẫn luôn để đó, không giải quyết được</w:t>
        <w:br w:type="textWrapping"/>
        <w:br w:type="textWrapping"/>
        <w:t xml:space="preserve">Hủ mộc bất khả điêu(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朽木不可雕</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gỗ mục không thể điêu khắc | tỉ dụ năng lực kém; trình độ thấp; không có thành tựu; không ra đời được</w:t>
        <w:br w:type="textWrapping"/>
        <w:br w:type="textWrapping"/>
        <w:t xml:space="preserve">Hồng quả quả(</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红果果</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Xích lỏa lỏa (xuất xứ internet); trần trụi; trần truồng; loã lồ; trơ trụi</w:t>
        <w:br w:type="textWrapping"/>
        <w:br w:type="textWrapping"/>
        <w:t xml:space="preserve">Hoàng mã pháp(</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皇玛法</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ông nội của hoàng tử (cách xưng hô trong thời nhà Thanh)</w:t>
        <w:br w:type="textWrapping"/>
        <w:br w:type="textWrapping"/>
        <w:t xml:space="preserve">Hợp tịch song tu(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合籍双修</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cùng nhau tu hành</w:t>
        <w:br w:type="textWrapping"/>
        <w:br w:type="textWrapping"/>
        <w:t xml:space="preserve">Hà túc đạo tai(</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何足道哉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Có gì đáng giá nói đến chứ? | không đáng nhắc tới (có ý khinh thị)</w:t>
        <w:br w:type="textWrapping"/>
        <w:br w:type="textWrapping"/>
        <w:t xml:space="preserve">Hoàng chung hủy khí, ngõa phủ lôi minh(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黄钟毁弃</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瓦釜雷鸣</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chuông vàng bỏ phế, nồi đất kêu vang | Người tài đức thì bị bỏ qua, không được trọng dụng, kẻ tầm thường lại được nâng cao</w:t>
        <w:br w:type="textWrapping"/>
        <w:br w:type="textWrapping"/>
        <w:t xml:space="preserve">Hồng côn(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打手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kim bài thủ hạ (những thủ hạ/tay chân đắc lực, giỏi nhất)</w:t>
        <w:br w:type="textWrapping"/>
        <w:br w:type="textWrapping"/>
        <w:t xml:space="preserve">Hư hữu kỳ danh(</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虚有其名</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)/Hữu danh vô thực(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有名无实</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có danh tiếng, không có khả năng thực sự</w:t>
        <w:br w:type="textWrapping"/>
        <w:br w:type="textWrapping"/>
        <w:t xml:space="preserve">Hổ khẩu đoạt thực(</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虎口夺食</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đoạt đồ ăn nơi miệng hổ | chỉ: việc cực kì nguy hiểm | hay: hành động vô cùng dũng cảm</w:t>
        <w:br w:type="textWrapping"/>
        <w:br w:type="textWrapping"/>
        <w:t xml:space="preserve">Hảo thải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好彩头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hảo ý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好意头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hảo triệu đầu(</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好兆头</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điềm báo tốt; hiện tượng tốt</w:t>
        <w:br w:type="textWrapping"/>
        <w:br w:type="textWrapping"/>
        <w:t xml:space="preserve">Hành gia lý thủ(</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行家里手</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người giỏi trong nghề; người thành thạo trong nghề</w:t>
        <w:br w:type="textWrapping"/>
        <w:br w:type="textWrapping"/>
        <w:t xml:space="preserve">Hương tượng độ hà(</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香象渡河</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(phật giáo) hiểu sâu sắc đạo lý; giác ngộ giáo lý sâu sắc | lời bình sâu sắc, thấu triệt</w:t>
        <w:br w:type="textWrapping"/>
        <w:br w:type="textWrapping"/>
        <w:t xml:space="preserve">Hậu tích bạc phát(</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厚积薄发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tích lũy sâu dày, từ từ thả ra | -&gt; Chỉ có chuẩn bị đầy đủ mới làm tốt được công việc</w:t>
        <w:br w:type="textWrapping"/>
        <w:br w:type="textWrapping"/>
        <w:t xml:space="preserve">Hảo dũng đấu ngoan(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好勇斗狠</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rất thích đánh nhau, ra vẻ ta đây | hiếu chiến; sính cường</w:t>
        <w:br w:type="textWrapping"/>
        <w:br w:type="textWrapping"/>
        <w:t xml:space="preserve">Hạ tam lạm(</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下三滥</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)/Hạ tam lạn(</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下三烂</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người thấp hèn; đê tiện; người không có tiền đồ</w:t>
        <w:br w:type="textWrapping"/>
        <w:br w:type="textWrapping"/>
        <w:t xml:space="preserve">Hoạt sắc sinh hương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活色生香</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1.Bông hoa màu sắc tươi đẹp, mùi hương ngào ngạt | 2. phụ nữ xinh đẹp quyến rũ động lòng người | 3. lời văn sinh động cuốn hút</w:t>
        <w:br w:type="textWrapping"/>
        <w:br w:type="textWrapping"/>
        <w:t xml:space="preserve">Hàm ngư phiên thân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咸鱼翻身</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cá muối lật mình | cá muối tức đã chết rồi thì không thể lật mình -&gt; hình dung: ở tình thế xấu chuyển thành tốt đẹp. (phần lớn dùng có ý trêu chọc, châm trích)</w:t>
        <w:br w:type="textWrapping"/>
        <w:br w:type="textWrapping"/>
        <w:t xml:space="preserve">Hư đầu ba não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虚头巴脑</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giả dối; dối trá; đạo đức giả</w:t>
        <w:br w:type="textWrapping"/>
        <w:br w:type="textWrapping"/>
        <w:t xml:space="preserve">Hoa bất đáo bắc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找不到北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bắc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北</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chỉ 2 người đứng tựa lưng vào nhau; ý là không nắm rõ được mặt kia/phía sau | choáng váng, không biết rõ phương hướng rồi | không có phương hướng; không có mục tiêu; nhất thời không biết nên làm cái gì; không biết làm sao bây giờ</w:t>
        <w:br w:type="textWrapping"/>
        <w:br w:type="textWrapping"/>
        <w:t xml:space="preserve">Hà túc đạo tai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何足道哉</w:t>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không đáng để nhắc tới</w:t>
        <w:br w:type="textWrapping"/>
        <w:br w:type="textWrapping"/>
        <w:t xml:space="preserve">Hồ tra (</w:t>
      </w:r>
      <w:r w:rsidDel="00000000" w:rsidR="00000000" w:rsidRPr="00000000">
        <w:rPr>
          <w:rFonts w:ascii="SimSun" w:cs="SimSun" w:eastAsia="SimSun" w:hAnsi="SimSun"/>
          <w:b w:val="0"/>
          <w:i w:val="0"/>
          <w:smallCaps w:val="0"/>
          <w:strike w:val="0"/>
          <w:color w:val="000000"/>
          <w:sz w:val="22"/>
          <w:szCs w:val="22"/>
          <w:u w:val="none"/>
          <w:shd w:fill="auto" w:val="clear"/>
          <w:vertAlign w:val="baseline"/>
          <w:rtl w:val="0"/>
        </w:rPr>
        <w:t xml:space="preserve">胡渣</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râu mép cạo chưa sạch hoặc mọc chưa dài | râu ria lởm chởm</w:t>
      </w:r>
    </w:p>
    <w:p w:rsidR="00000000" w:rsidDel="00000000" w:rsidP="00000000" w:rsidRDefault="00000000" w:rsidRPr="00000000">
      <w:pP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Verdana"/>
  <w:font w:name="SimSu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vi-VN"/>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chuyentrang.tuoitre.vn/Vieclam/Index.aspx?ArticleID=410710&amp;ChannelID=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